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5" w:rsidRDefault="005330D5" w:rsidP="0053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0D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23" w:rsidRDefault="00147323" w:rsidP="0014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административное обследование земельного участка?</w:t>
      </w:r>
    </w:p>
    <w:p w:rsidR="00572F31" w:rsidRPr="00147323" w:rsidRDefault="00572F31" w:rsidP="0014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у государственных инспекторов по использованию и охране земель Управления Росреестра по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появился новый инструмент для повышений эффективности государственного земельного надзора – административное обследование объектов земельных отношений.</w:t>
      </w:r>
      <w:r w:rsidR="005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собенностью административного обследования является то, что данный вид надзорных мероприятий осуществляется государственными инспекторами без взаимодействия с правообладателями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доступа указанных должностных лиц на обследуемые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323" w:rsidRPr="006E4DF2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обследование фактически является сбором и анализом информации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земельном участке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содержащейся в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информационных источник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актуальность которых подтверждена на законодательном и государственном уровне.</w:t>
      </w:r>
      <w:r w:rsidR="005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сведения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B957AE" w:rsidRP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AE"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государственном реестре недвижимости,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фонде данных,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базах и архивах органов государственной власти и местного самоуправления.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анализа информации  государственный инспектор может провести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осмотр земельного участка с внешней стороны его границ, установленного ограждения, возведенных на участке построек.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все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административного обследования информации государственный инспектор 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наличии или отсутствии признаков нарушения земельного законодательства, допущенных при использовании конкретного земельного участка.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результате административного обследования выявлены признаки нарушения земельного законодательства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инспектором оформля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акт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обследования объекта земельных отношений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является основанием для проведения впоследствии проверки на данном земельном участке. Если при административном обследовании признаки нарушения не выявлены, составляется з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об отсутствии нарушений земельного законодательства Российской Федерации.</w:t>
      </w:r>
    </w:p>
    <w:p w:rsidR="00572F31" w:rsidRDefault="00FD0AAD" w:rsidP="00572F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F2">
        <w:rPr>
          <w:rFonts w:ascii="Times New Roman" w:hAnsi="Times New Roman" w:cs="Times New Roman"/>
          <w:sz w:val="28"/>
          <w:szCs w:val="28"/>
        </w:rPr>
        <w:t xml:space="preserve">С </w:t>
      </w:r>
      <w:r w:rsidR="006E4DF2" w:rsidRPr="006E4DF2">
        <w:rPr>
          <w:rFonts w:ascii="Times New Roman" w:hAnsi="Times New Roman" w:cs="Times New Roman"/>
          <w:sz w:val="28"/>
          <w:szCs w:val="28"/>
        </w:rPr>
        <w:t>результатами административных обследований</w:t>
      </w:r>
      <w:r w:rsidR="006E4DF2">
        <w:rPr>
          <w:rFonts w:ascii="Times New Roman" w:hAnsi="Times New Roman" w:cs="Times New Roman"/>
          <w:sz w:val="28"/>
          <w:szCs w:val="28"/>
        </w:rPr>
        <w:t>,</w:t>
      </w:r>
      <w:r w:rsidR="006E4DF2" w:rsidRPr="006E4DF2">
        <w:rPr>
          <w:rFonts w:ascii="Times New Roman" w:hAnsi="Times New Roman" w:cs="Times New Roman"/>
          <w:sz w:val="28"/>
          <w:szCs w:val="28"/>
        </w:rPr>
        <w:t xml:space="preserve"> проведенных государственными инспекторами </w:t>
      </w:r>
      <w:r w:rsidRPr="006E4DF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E4DF2" w:rsidRPr="006E4DF2">
        <w:rPr>
          <w:rFonts w:ascii="Times New Roman" w:hAnsi="Times New Roman" w:cs="Times New Roman"/>
          <w:sz w:val="28"/>
          <w:szCs w:val="28"/>
        </w:rPr>
        <w:t>я</w:t>
      </w:r>
      <w:r w:rsidR="006E4DF2">
        <w:rPr>
          <w:rFonts w:ascii="Times New Roman" w:hAnsi="Times New Roman" w:cs="Times New Roman"/>
          <w:sz w:val="28"/>
          <w:szCs w:val="28"/>
        </w:rPr>
        <w:t xml:space="preserve">, </w:t>
      </w:r>
      <w:r w:rsidR="006E4DF2" w:rsidRPr="006E4DF2">
        <w:rPr>
          <w:rFonts w:ascii="Times New Roman" w:hAnsi="Times New Roman" w:cs="Times New Roman"/>
          <w:sz w:val="28"/>
          <w:szCs w:val="28"/>
        </w:rPr>
        <w:t>граждане могут</w:t>
      </w:r>
      <w:r w:rsidRPr="006E4DF2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Федеральной службы государственной регистрации, кадастра и картографии </w:t>
      </w:r>
      <w:hyperlink r:id="rId5" w:history="1">
        <w:r w:rsidRPr="006E4D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</w:t>
        </w:r>
      </w:hyperlink>
      <w:r w:rsidR="006E4DF2">
        <w:rPr>
          <w:rFonts w:ascii="Times New Roman" w:hAnsi="Times New Roman" w:cs="Times New Roman"/>
          <w:sz w:val="28"/>
          <w:szCs w:val="28"/>
        </w:rPr>
        <w:t xml:space="preserve">, выбрав регион «Волгоградская область», </w:t>
      </w:r>
      <w:r w:rsidRPr="006E4DF2">
        <w:rPr>
          <w:rFonts w:ascii="Times New Roman" w:hAnsi="Times New Roman" w:cs="Times New Roman"/>
          <w:sz w:val="28"/>
          <w:szCs w:val="28"/>
        </w:rPr>
        <w:t>раздел «Открытая служба», подраздел «Проведение проверок».</w:t>
      </w:r>
    </w:p>
    <w:p w:rsidR="00572F31" w:rsidRPr="00147323" w:rsidRDefault="00572F31" w:rsidP="005330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области.</w:t>
      </w:r>
    </w:p>
    <w:sectPr w:rsidR="00572F31" w:rsidRPr="00147323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23"/>
    <w:rsid w:val="00091821"/>
    <w:rsid w:val="00147323"/>
    <w:rsid w:val="0040099F"/>
    <w:rsid w:val="005330D5"/>
    <w:rsid w:val="00572F31"/>
    <w:rsid w:val="00586364"/>
    <w:rsid w:val="006E4DF2"/>
    <w:rsid w:val="008533E6"/>
    <w:rsid w:val="00B957AE"/>
    <w:rsid w:val="00CD412D"/>
    <w:rsid w:val="00E92430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323"/>
    <w:rPr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5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Н. Левина</cp:lastModifiedBy>
  <cp:revision>5</cp:revision>
  <dcterms:created xsi:type="dcterms:W3CDTF">2020-07-21T12:45:00Z</dcterms:created>
  <dcterms:modified xsi:type="dcterms:W3CDTF">2020-08-03T06:37:00Z</dcterms:modified>
</cp:coreProperties>
</file>